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EED0B2" w14:textId="75DB2ED5" w:rsidR="002713F4" w:rsidRPr="009A4870" w:rsidRDefault="002713F4" w:rsidP="009A4870">
      <w:pPr>
        <w:rPr>
          <w:rFonts w:ascii="Tahoma" w:hAnsi="Tahoma" w:cs="Tahoma"/>
          <w:sz w:val="28"/>
          <w:szCs w:val="28"/>
        </w:rPr>
      </w:pPr>
      <w:r w:rsidRPr="009A4870">
        <w:rPr>
          <w:rFonts w:ascii="Tahoma" w:hAnsi="Tahoma" w:cs="Tahoma"/>
          <w:b/>
          <w:bCs/>
          <w:sz w:val="28"/>
          <w:szCs w:val="28"/>
        </w:rPr>
        <w:t xml:space="preserve">«Жемчужина» казахстанского ювелирного искусства: </w:t>
      </w:r>
      <w:r w:rsidR="00F34B1D" w:rsidRPr="009A4870">
        <w:rPr>
          <w:rFonts w:ascii="Tahoma" w:hAnsi="Tahoma" w:cs="Tahoma"/>
          <w:b/>
          <w:bCs/>
          <w:sz w:val="28"/>
          <w:szCs w:val="28"/>
        </w:rPr>
        <w:t xml:space="preserve">Ювелирное предприятие </w:t>
      </w:r>
      <w:r w:rsidRPr="009A4870">
        <w:rPr>
          <w:rFonts w:ascii="Tahoma" w:hAnsi="Tahoma" w:cs="Tahoma"/>
          <w:b/>
          <w:bCs/>
          <w:sz w:val="28"/>
          <w:szCs w:val="28"/>
        </w:rPr>
        <w:t xml:space="preserve">«Жемчужина» когда традиции и технологии создают шедевры </w:t>
      </w:r>
    </w:p>
    <w:p w14:paraId="09C9033F" w14:textId="2E867781" w:rsidR="002713F4" w:rsidRPr="009A4870" w:rsidRDefault="002713F4" w:rsidP="009A4870">
      <w:pPr>
        <w:rPr>
          <w:rFonts w:ascii="Tahoma" w:hAnsi="Tahoma" w:cs="Tahoma"/>
          <w:sz w:val="28"/>
          <w:szCs w:val="28"/>
        </w:rPr>
      </w:pPr>
      <w:r w:rsidRPr="009A4870">
        <w:rPr>
          <w:rFonts w:ascii="Tahoma" w:hAnsi="Tahoma" w:cs="Tahoma"/>
          <w:sz w:val="28"/>
          <w:szCs w:val="28"/>
        </w:rPr>
        <w:t>Ювелирное предприятие «Жемчужина» — казахстанская компания, специализирующаяся на производстве ювелирных изделий в национальном и современном стилях. Основанная Андреем Борзиловым, компания начала свою деятельность с небольшой мастерской по ремонту украшений и со временем выросла в полноценное производство с использованием передовых технологий, таких как 3D-принтеры, лазерная резка и пайка, индукционные печи.</w:t>
      </w:r>
    </w:p>
    <w:p w14:paraId="0D4BFEB0" w14:textId="52B47091" w:rsidR="002713F4" w:rsidRPr="009A4870" w:rsidRDefault="002713F4" w:rsidP="009A4870">
      <w:pPr>
        <w:rPr>
          <w:rFonts w:ascii="Tahoma" w:hAnsi="Tahoma" w:cs="Tahoma"/>
          <w:sz w:val="28"/>
          <w:szCs w:val="28"/>
        </w:rPr>
      </w:pPr>
      <w:r w:rsidRPr="009A4870">
        <w:rPr>
          <w:rFonts w:ascii="Tahoma" w:hAnsi="Tahoma" w:cs="Tahoma"/>
          <w:sz w:val="28"/>
          <w:szCs w:val="28"/>
        </w:rPr>
        <w:t>Предприятие обеспечивает полный цикл производства — от создания эскиза до готового изделия. Продукция «Жемчужины» соответствует международным стандартам качества благодаря строгому контролю на всех этапах производства, включая спектральный анализ сплавов и испытания потребительских характеристик в собственной лаборатории. Все изделия проходят апробацию через «Национальный центр экспертизы и сертификации Республики Казахстан».</w:t>
      </w:r>
    </w:p>
    <w:p w14:paraId="49E97EE2" w14:textId="52427966" w:rsidR="00F34B1D" w:rsidRPr="009A4870" w:rsidRDefault="00F34B1D" w:rsidP="009A4870">
      <w:pPr>
        <w:rPr>
          <w:rFonts w:ascii="Tahoma" w:hAnsi="Tahoma" w:cs="Tahoma"/>
          <w:sz w:val="28"/>
          <w:szCs w:val="28"/>
        </w:rPr>
      </w:pPr>
      <w:r w:rsidRPr="009A4870">
        <w:rPr>
          <w:rFonts w:ascii="Tahoma" w:hAnsi="Tahoma" w:cs="Tahoma"/>
          <w:sz w:val="28"/>
          <w:szCs w:val="28"/>
        </w:rPr>
        <w:t>Благодаря участию в Государственной программе «Единая комплексная программа» предприятие получило средства в 2024 году с АО «Народный Банк Казахстана» для расширения текущей деятельности в сфере производства ювелирных изделий.</w:t>
      </w:r>
    </w:p>
    <w:p w14:paraId="5131961D" w14:textId="44AA075E" w:rsidR="002713F4" w:rsidRPr="009A4870" w:rsidRDefault="002713F4" w:rsidP="009A4870">
      <w:pPr>
        <w:rPr>
          <w:rFonts w:ascii="Tahoma" w:hAnsi="Tahoma" w:cs="Tahoma"/>
          <w:sz w:val="28"/>
          <w:szCs w:val="28"/>
        </w:rPr>
      </w:pPr>
      <w:r w:rsidRPr="009A4870">
        <w:rPr>
          <w:rFonts w:ascii="Tahoma" w:hAnsi="Tahoma" w:cs="Tahoma"/>
          <w:sz w:val="28"/>
          <w:szCs w:val="28"/>
        </w:rPr>
        <w:t>Сырье для производства поставляется отечественным аффинажным заводом ТОО «Тау-Кен Алтын» в Астане, что обеспечивает высокую долю казахстанского содержания в продукции.</w:t>
      </w:r>
    </w:p>
    <w:p w14:paraId="3A69C7F6" w14:textId="1E538363" w:rsidR="00F34B1D" w:rsidRPr="009A4870" w:rsidRDefault="002713F4" w:rsidP="00BB7FBC">
      <w:pPr>
        <w:rPr>
          <w:rFonts w:ascii="Tahoma" w:hAnsi="Tahoma" w:cs="Tahoma"/>
          <w:sz w:val="28"/>
          <w:szCs w:val="28"/>
        </w:rPr>
      </w:pPr>
      <w:r w:rsidRPr="009A4870">
        <w:rPr>
          <w:rFonts w:ascii="Tahoma" w:hAnsi="Tahoma" w:cs="Tahoma"/>
          <w:sz w:val="28"/>
          <w:szCs w:val="28"/>
        </w:rPr>
        <w:t>В планах компании — расширение ассортимента изделий из серебра и увеличение розничной сети. «Жемчужина» стремится укрепить позиции отечественного производителя на рынке, предлагая продукцию, не уступающую по качеству импортным аналогам, и развенчивая стереотипы о превосходстве зарубежных ювелирных изделий.</w:t>
      </w:r>
      <w:r w:rsidR="00F34B1D" w:rsidRPr="009A4870">
        <w:rPr>
          <w:rFonts w:ascii="Tahoma" w:hAnsi="Tahoma" w:cs="Tahoma"/>
          <w:sz w:val="28"/>
          <w:szCs w:val="28"/>
        </w:rPr>
        <w:t xml:space="preserve"> </w:t>
      </w:r>
    </w:p>
    <w:p w14:paraId="0F116FB3" w14:textId="0B5CA451" w:rsidR="00F34B1D" w:rsidRPr="00BB7FBC" w:rsidRDefault="00F34B1D" w:rsidP="009A4870">
      <w:pPr>
        <w:rPr>
          <w:rFonts w:ascii="Tahoma" w:hAnsi="Tahoma" w:cs="Tahoma"/>
          <w:b/>
          <w:bCs/>
          <w:sz w:val="28"/>
          <w:szCs w:val="28"/>
        </w:rPr>
      </w:pPr>
      <w:r w:rsidRPr="00BB7FBC">
        <w:rPr>
          <w:rFonts w:ascii="Tahoma" w:hAnsi="Tahoma" w:cs="Tahoma"/>
          <w:b/>
          <w:bCs/>
          <w:sz w:val="28"/>
          <w:szCs w:val="28"/>
        </w:rPr>
        <w:t>Адрес: Карагандинская область, город Караганда, пр. Бухар Жырау, 89</w:t>
      </w:r>
    </w:p>
    <w:p w14:paraId="1CAF5FC8" w14:textId="15AC75F4" w:rsidR="00F34B1D" w:rsidRPr="00BB7FBC" w:rsidRDefault="00F34B1D" w:rsidP="009A4870">
      <w:pPr>
        <w:rPr>
          <w:rFonts w:ascii="Tahoma" w:hAnsi="Tahoma" w:cs="Tahoma"/>
          <w:b/>
          <w:bCs/>
          <w:sz w:val="28"/>
          <w:szCs w:val="28"/>
        </w:rPr>
      </w:pPr>
      <w:r w:rsidRPr="00BB7FBC">
        <w:rPr>
          <w:rFonts w:ascii="Tahoma" w:hAnsi="Tahoma" w:cs="Tahoma"/>
          <w:b/>
          <w:bCs/>
          <w:sz w:val="28"/>
          <w:szCs w:val="28"/>
        </w:rPr>
        <w:t>Телефон: 8 (7212) 25-25-25, 8(778)5852255</w:t>
      </w:r>
    </w:p>
    <w:p w14:paraId="6F4D90C1" w14:textId="0B602BC4" w:rsidR="00F34B1D" w:rsidRPr="009A4870" w:rsidRDefault="00F34B1D" w:rsidP="009A4870">
      <w:pPr>
        <w:rPr>
          <w:rFonts w:ascii="Tahoma" w:hAnsi="Tahoma" w:cs="Tahoma"/>
          <w:sz w:val="28"/>
          <w:szCs w:val="28"/>
        </w:rPr>
      </w:pPr>
      <w:r w:rsidRPr="00BB7FBC">
        <w:rPr>
          <w:rFonts w:ascii="Tahoma" w:hAnsi="Tahoma" w:cs="Tahoma"/>
          <w:b/>
          <w:bCs/>
          <w:sz w:val="28"/>
          <w:szCs w:val="28"/>
        </w:rPr>
        <w:t xml:space="preserve">Сайт: </w:t>
      </w:r>
      <w:hyperlink r:id="rId4" w:history="1">
        <w:r w:rsidRPr="00BB7FBC">
          <w:rPr>
            <w:rStyle w:val="ad"/>
            <w:rFonts w:ascii="Tahoma" w:hAnsi="Tahoma" w:cs="Tahoma"/>
            <w:b/>
            <w:bCs/>
            <w:sz w:val="28"/>
            <w:szCs w:val="28"/>
          </w:rPr>
          <w:t>https://zhem.kz/</w:t>
        </w:r>
      </w:hyperlink>
      <w:r w:rsidRPr="00BB7FBC">
        <w:rPr>
          <w:rFonts w:ascii="Tahoma" w:hAnsi="Tahoma" w:cs="Tahoma"/>
          <w:b/>
          <w:bCs/>
          <w:sz w:val="28"/>
          <w:szCs w:val="28"/>
        </w:rPr>
        <w:tab/>
      </w:r>
      <w:r w:rsidRPr="009A4870">
        <w:rPr>
          <w:rFonts w:ascii="Tahoma" w:hAnsi="Tahoma" w:cs="Tahoma"/>
          <w:sz w:val="28"/>
          <w:szCs w:val="28"/>
        </w:rPr>
        <w:tab/>
      </w:r>
      <w:r w:rsidRPr="009A4870">
        <w:rPr>
          <w:rFonts w:ascii="Tahoma" w:hAnsi="Tahoma" w:cs="Tahoma"/>
          <w:sz w:val="28"/>
          <w:szCs w:val="28"/>
        </w:rPr>
        <w:tab/>
      </w:r>
    </w:p>
    <w:p w14:paraId="1F52C2D8" w14:textId="0B70A83B" w:rsidR="00F34B1D" w:rsidRPr="009A4870" w:rsidRDefault="00DA7A3B" w:rsidP="009A4870">
      <w:pPr>
        <w:rPr>
          <w:rFonts w:ascii="Tahoma" w:hAnsi="Tahoma" w:cs="Tahoma"/>
          <w:sz w:val="28"/>
          <w:szCs w:val="28"/>
        </w:rPr>
      </w:pPr>
      <w:r>
        <w:rPr>
          <w:rFonts w:ascii="Tahoma" w:hAnsi="Tahoma" w:cs="Tahoma"/>
          <w:b/>
          <w:bCs/>
          <w:sz w:val="28"/>
          <w:szCs w:val="28"/>
          <w:lang w:val="kk-KZ"/>
        </w:rPr>
        <w:lastRenderedPageBreak/>
        <w:t>З</w:t>
      </w:r>
      <w:r w:rsidR="00F34B1D" w:rsidRPr="00DA7A3B">
        <w:rPr>
          <w:rFonts w:ascii="Tahoma" w:hAnsi="Tahoma" w:cs="Tahoma"/>
          <w:b/>
          <w:bCs/>
          <w:sz w:val="28"/>
          <w:szCs w:val="28"/>
        </w:rPr>
        <w:t>ергерлік өнердің</w:t>
      </w:r>
      <w:r>
        <w:rPr>
          <w:rFonts w:ascii="Tahoma" w:hAnsi="Tahoma" w:cs="Tahoma"/>
          <w:b/>
          <w:bCs/>
          <w:sz w:val="28"/>
          <w:szCs w:val="28"/>
          <w:lang w:val="kk-KZ"/>
        </w:rPr>
        <w:t xml:space="preserve"> отандық</w:t>
      </w:r>
      <w:r w:rsidR="00F34B1D" w:rsidRPr="00DA7A3B">
        <w:rPr>
          <w:rFonts w:ascii="Tahoma" w:hAnsi="Tahoma" w:cs="Tahoma"/>
          <w:b/>
          <w:bCs/>
          <w:sz w:val="28"/>
          <w:szCs w:val="28"/>
        </w:rPr>
        <w:t xml:space="preserve"> інжу-маржаны</w:t>
      </w:r>
      <w:r w:rsidRPr="00DA7A3B">
        <w:rPr>
          <w:rFonts w:ascii="Tahoma" w:hAnsi="Tahoma" w:cs="Tahoma"/>
          <w:b/>
          <w:bCs/>
          <w:sz w:val="28"/>
          <w:szCs w:val="28"/>
          <w:lang w:val="kk-KZ"/>
        </w:rPr>
        <w:t xml:space="preserve"> –</w:t>
      </w:r>
      <w:r w:rsidR="00F34B1D" w:rsidRPr="00DA7A3B">
        <w:rPr>
          <w:rFonts w:ascii="Tahoma" w:hAnsi="Tahoma" w:cs="Tahoma"/>
          <w:b/>
          <w:bCs/>
          <w:sz w:val="28"/>
          <w:szCs w:val="28"/>
        </w:rPr>
        <w:t xml:space="preserve"> «Жемчужина» </w:t>
      </w:r>
    </w:p>
    <w:p w14:paraId="19CC1A47" w14:textId="3C87AC07" w:rsidR="00F34B1D" w:rsidRPr="009A4870" w:rsidRDefault="00362C4A" w:rsidP="009A4870">
      <w:pPr>
        <w:rPr>
          <w:rFonts w:ascii="Tahoma" w:hAnsi="Tahoma" w:cs="Tahoma"/>
          <w:sz w:val="28"/>
          <w:szCs w:val="28"/>
        </w:rPr>
      </w:pPr>
      <w:r w:rsidRPr="009A4870">
        <w:rPr>
          <w:rFonts w:ascii="Tahoma" w:hAnsi="Tahoma" w:cs="Tahoma"/>
          <w:sz w:val="28"/>
          <w:szCs w:val="28"/>
        </w:rPr>
        <w:t xml:space="preserve">«Жемчужина» зергерлік кәсіпорны </w:t>
      </w:r>
      <w:r w:rsidR="00DA7A3B">
        <w:rPr>
          <w:rFonts w:ascii="Tahoma" w:hAnsi="Tahoma" w:cs="Tahoma"/>
          <w:sz w:val="28"/>
          <w:szCs w:val="28"/>
        </w:rPr>
        <w:t>–</w:t>
      </w:r>
      <w:r w:rsidRPr="009A4870">
        <w:rPr>
          <w:rFonts w:ascii="Tahoma" w:hAnsi="Tahoma" w:cs="Tahoma"/>
          <w:sz w:val="28"/>
          <w:szCs w:val="28"/>
        </w:rPr>
        <w:t xml:space="preserve"> ұлттық және </w:t>
      </w:r>
      <w:r w:rsidR="00DA7A3B">
        <w:rPr>
          <w:rFonts w:ascii="Tahoma" w:hAnsi="Tahoma" w:cs="Tahoma"/>
          <w:sz w:val="28"/>
          <w:szCs w:val="28"/>
          <w:lang w:val="kk-KZ"/>
        </w:rPr>
        <w:t xml:space="preserve">заманауи </w:t>
      </w:r>
      <w:r w:rsidRPr="009A4870">
        <w:rPr>
          <w:rFonts w:ascii="Tahoma" w:hAnsi="Tahoma" w:cs="Tahoma"/>
          <w:sz w:val="28"/>
          <w:szCs w:val="28"/>
        </w:rPr>
        <w:t xml:space="preserve">стильдегі зергерлік бұйымдар </w:t>
      </w:r>
      <w:r w:rsidR="00DA7A3B">
        <w:rPr>
          <w:rFonts w:ascii="Tahoma" w:hAnsi="Tahoma" w:cs="Tahoma"/>
          <w:sz w:val="28"/>
          <w:szCs w:val="28"/>
          <w:lang w:val="kk-KZ"/>
        </w:rPr>
        <w:t xml:space="preserve">шығаратын </w:t>
      </w:r>
      <w:r w:rsidRPr="009A4870">
        <w:rPr>
          <w:rFonts w:ascii="Tahoma" w:hAnsi="Tahoma" w:cs="Tahoma"/>
          <w:sz w:val="28"/>
          <w:szCs w:val="28"/>
        </w:rPr>
        <w:t xml:space="preserve">қазақстандық компания. </w:t>
      </w:r>
      <w:r w:rsidR="00DA7A3B">
        <w:rPr>
          <w:rFonts w:ascii="Tahoma" w:hAnsi="Tahoma" w:cs="Tahoma"/>
          <w:sz w:val="28"/>
          <w:szCs w:val="28"/>
          <w:lang w:val="kk-KZ"/>
        </w:rPr>
        <w:t xml:space="preserve">Негізін </w:t>
      </w:r>
      <w:r w:rsidRPr="009A4870">
        <w:rPr>
          <w:rFonts w:ascii="Tahoma" w:hAnsi="Tahoma" w:cs="Tahoma"/>
          <w:sz w:val="28"/>
          <w:szCs w:val="28"/>
        </w:rPr>
        <w:t xml:space="preserve">Андрей Борзилов қалаған </w:t>
      </w:r>
      <w:r w:rsidR="00DA7A3B">
        <w:rPr>
          <w:rFonts w:ascii="Tahoma" w:hAnsi="Tahoma" w:cs="Tahoma"/>
          <w:sz w:val="28"/>
          <w:szCs w:val="28"/>
          <w:lang w:val="kk-KZ"/>
        </w:rPr>
        <w:t xml:space="preserve">кәсіпорын </w:t>
      </w:r>
      <w:r w:rsidRPr="009A4870">
        <w:rPr>
          <w:rFonts w:ascii="Tahoma" w:hAnsi="Tahoma" w:cs="Tahoma"/>
          <w:sz w:val="28"/>
          <w:szCs w:val="28"/>
        </w:rPr>
        <w:t>қызметін әшекейлерді жөндейтін шағын шеберханадан бастады және уақыт өте келе 3D-принтерлер, лазерлік кесу және дәнекерлеу, индукциялық пештер сияқты озық технологияларды пайдалана отырып, толыққанды өндіріске айналды.</w:t>
      </w:r>
    </w:p>
    <w:p w14:paraId="202B7B72" w14:textId="403F5825" w:rsidR="00362C4A" w:rsidRPr="009A4870" w:rsidRDefault="00362C4A" w:rsidP="009A4870">
      <w:pPr>
        <w:rPr>
          <w:rFonts w:ascii="Tahoma" w:hAnsi="Tahoma" w:cs="Tahoma"/>
          <w:sz w:val="28"/>
          <w:szCs w:val="28"/>
        </w:rPr>
      </w:pPr>
      <w:r w:rsidRPr="009A4870">
        <w:rPr>
          <w:rFonts w:ascii="Tahoma" w:hAnsi="Tahoma" w:cs="Tahoma"/>
          <w:sz w:val="28"/>
          <w:szCs w:val="28"/>
        </w:rPr>
        <w:t>Кәсіпорын эскиз жасаудан бастап дайын өнімге дейін өндірістің толық циклін қамтамасыз етеді. «Жемчужина» өнімі өндірістің барлық кезеңдерінде, оның ішінде қорытпаларды спектрлік талдау және өз зертханасында тұтынушылық сипаттамаларды сынауды қатаң бақылаудың арқасында халықаралық сапа стандарттарына сәйкес келеді. Барлық бұйымдар «Қазақстан Республикасының Ұлттық сараптама және сертификаттау орталығы» арқылы сынақтан өтеді.</w:t>
      </w:r>
    </w:p>
    <w:p w14:paraId="79EF0D31" w14:textId="62CB251C" w:rsidR="00362C4A" w:rsidRPr="009A4870" w:rsidRDefault="00362C4A" w:rsidP="009A4870">
      <w:pPr>
        <w:rPr>
          <w:rFonts w:ascii="Tahoma" w:hAnsi="Tahoma" w:cs="Tahoma"/>
          <w:sz w:val="28"/>
          <w:szCs w:val="28"/>
        </w:rPr>
      </w:pPr>
      <w:r w:rsidRPr="009A4870">
        <w:rPr>
          <w:rFonts w:ascii="Tahoma" w:hAnsi="Tahoma" w:cs="Tahoma"/>
          <w:sz w:val="28"/>
          <w:szCs w:val="28"/>
        </w:rPr>
        <w:t>«Бірыңғай кешенді бағдарлама» мемлекеттік бағдарламасына қатысудың арқасында кәсіпорын зергерлік бұйымдар өндірісі саласындағы ағымдағы қызметті кеңейту үшін 2024 жылы «Қазақстан Халық Банкі» АҚ-нан қаражат алды.</w:t>
      </w:r>
    </w:p>
    <w:p w14:paraId="3A63F4B4" w14:textId="77777777" w:rsidR="00362C4A" w:rsidRPr="009A4870" w:rsidRDefault="00362C4A" w:rsidP="009A4870">
      <w:pPr>
        <w:rPr>
          <w:rFonts w:ascii="Tahoma" w:hAnsi="Tahoma" w:cs="Tahoma"/>
          <w:sz w:val="28"/>
          <w:szCs w:val="28"/>
        </w:rPr>
      </w:pPr>
      <w:r w:rsidRPr="009A4870">
        <w:rPr>
          <w:rFonts w:ascii="Tahoma" w:hAnsi="Tahoma" w:cs="Tahoma"/>
          <w:sz w:val="28"/>
          <w:szCs w:val="28"/>
        </w:rPr>
        <w:t>Өндіріске арналған шикізатты Астанадағы «Тау-Кен Алтын» ЖШС отандық аффинаж зауыты жеткізеді, бұл өнімдегі қазақстандық құрамның жоғары үлесін қамтамасыз етеді.</w:t>
      </w:r>
    </w:p>
    <w:p w14:paraId="65A7A1A4" w14:textId="27AF80F9" w:rsidR="00362C4A" w:rsidRPr="009A4870" w:rsidRDefault="00362C4A" w:rsidP="009A4870">
      <w:pPr>
        <w:rPr>
          <w:rFonts w:ascii="Tahoma" w:hAnsi="Tahoma" w:cs="Tahoma"/>
          <w:sz w:val="28"/>
          <w:szCs w:val="28"/>
        </w:rPr>
      </w:pPr>
      <w:r w:rsidRPr="009A4870">
        <w:rPr>
          <w:rFonts w:ascii="Tahoma" w:hAnsi="Tahoma" w:cs="Tahoma"/>
          <w:sz w:val="28"/>
          <w:szCs w:val="28"/>
        </w:rPr>
        <w:t>Компанияның жоспарында күмістен жасалған бұйымдар ассортиментін кеңейту және бөлшек сауда желісін ұлғайту бар. «Жемчужина» сапасы жағынан импорттық баламалардан кем түспейтін өнімді ұсына отырып және шетелдік зергерлік бұйымдардың басымдығы туралы стереотиптерді жоя отырып, нарықтағы отандық өндірушінің позициясын нығайтуға ұмтылады.</w:t>
      </w:r>
    </w:p>
    <w:p w14:paraId="67AE3A3F" w14:textId="77777777" w:rsidR="00362C4A" w:rsidRPr="009A4870" w:rsidRDefault="00362C4A" w:rsidP="009A4870">
      <w:pPr>
        <w:rPr>
          <w:rFonts w:ascii="Tahoma" w:hAnsi="Tahoma" w:cs="Tahoma"/>
          <w:sz w:val="28"/>
          <w:szCs w:val="28"/>
        </w:rPr>
      </w:pPr>
    </w:p>
    <w:p w14:paraId="11E645B5" w14:textId="77777777" w:rsidR="00362C4A" w:rsidRPr="009A4870" w:rsidRDefault="00362C4A" w:rsidP="009A4870">
      <w:pPr>
        <w:rPr>
          <w:rFonts w:ascii="Tahoma" w:hAnsi="Tahoma" w:cs="Tahoma"/>
          <w:sz w:val="28"/>
          <w:szCs w:val="28"/>
        </w:rPr>
      </w:pPr>
    </w:p>
    <w:p w14:paraId="6E206022" w14:textId="77777777" w:rsidR="00362C4A" w:rsidRPr="009A4870" w:rsidRDefault="00362C4A" w:rsidP="009A4870">
      <w:pPr>
        <w:rPr>
          <w:rFonts w:ascii="Tahoma" w:hAnsi="Tahoma" w:cs="Tahoma"/>
          <w:sz w:val="28"/>
          <w:szCs w:val="28"/>
        </w:rPr>
      </w:pPr>
    </w:p>
    <w:p w14:paraId="7E8B4284" w14:textId="77777777" w:rsidR="00362C4A" w:rsidRPr="009A4870" w:rsidRDefault="00362C4A" w:rsidP="009A4870">
      <w:pPr>
        <w:rPr>
          <w:rFonts w:ascii="Tahoma" w:hAnsi="Tahoma" w:cs="Tahoma"/>
          <w:sz w:val="28"/>
          <w:szCs w:val="28"/>
        </w:rPr>
      </w:pPr>
      <w:r w:rsidRPr="009A4870">
        <w:rPr>
          <w:rFonts w:ascii="Tahoma" w:hAnsi="Tahoma" w:cs="Tahoma"/>
          <w:sz w:val="28"/>
          <w:szCs w:val="28"/>
        </w:rPr>
        <w:t>Контактілер</w:t>
      </w:r>
    </w:p>
    <w:p w14:paraId="3F83BB0A" w14:textId="77777777" w:rsidR="00362C4A" w:rsidRPr="009A4870" w:rsidRDefault="00362C4A" w:rsidP="009A4870">
      <w:pPr>
        <w:rPr>
          <w:rFonts w:ascii="Tahoma" w:hAnsi="Tahoma" w:cs="Tahoma"/>
          <w:sz w:val="28"/>
          <w:szCs w:val="28"/>
        </w:rPr>
      </w:pPr>
      <w:r w:rsidRPr="009A4870">
        <w:rPr>
          <w:rFonts w:ascii="Tahoma" w:hAnsi="Tahoma" w:cs="Tahoma"/>
          <w:sz w:val="28"/>
          <w:szCs w:val="28"/>
        </w:rPr>
        <w:t>Мекен-жайы: Қарағанды облысы, Қарағанды қаласы, даңғылы. Бұқар жырау көшесі, 89</w:t>
      </w:r>
    </w:p>
    <w:p w14:paraId="3BAB367D" w14:textId="77777777" w:rsidR="00362C4A" w:rsidRPr="009A4870" w:rsidRDefault="00362C4A" w:rsidP="009A4870">
      <w:pPr>
        <w:rPr>
          <w:rFonts w:ascii="Tahoma" w:hAnsi="Tahoma" w:cs="Tahoma"/>
          <w:sz w:val="28"/>
          <w:szCs w:val="28"/>
        </w:rPr>
      </w:pPr>
      <w:r w:rsidRPr="009A4870">
        <w:rPr>
          <w:rFonts w:ascii="Tahoma" w:hAnsi="Tahoma" w:cs="Tahoma"/>
          <w:sz w:val="28"/>
          <w:szCs w:val="28"/>
        </w:rPr>
        <w:lastRenderedPageBreak/>
        <w:t>Телефон: 8 (7212) 25-25-25, 8 (778) 5852255</w:t>
      </w:r>
    </w:p>
    <w:p w14:paraId="1E22F640" w14:textId="32563AAB" w:rsidR="00362C4A" w:rsidRPr="009A4870" w:rsidRDefault="00362C4A" w:rsidP="009A4870">
      <w:pPr>
        <w:rPr>
          <w:rFonts w:ascii="Tahoma" w:hAnsi="Tahoma" w:cs="Tahoma"/>
          <w:sz w:val="28"/>
          <w:szCs w:val="28"/>
        </w:rPr>
      </w:pPr>
      <w:r w:rsidRPr="009A4870">
        <w:rPr>
          <w:rFonts w:ascii="Tahoma" w:hAnsi="Tahoma" w:cs="Tahoma"/>
          <w:sz w:val="28"/>
          <w:szCs w:val="28"/>
        </w:rPr>
        <w:t>Сайт: https://zhem.kz/</w:t>
      </w:r>
    </w:p>
    <w:sectPr w:rsidR="00362C4A" w:rsidRPr="009A4870" w:rsidSect="002713F4">
      <w:pgSz w:w="11906" w:h="16838"/>
      <w:pgMar w:top="1134" w:right="850" w:bottom="1134" w:left="156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CC"/>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13F4"/>
    <w:rsid w:val="001F480C"/>
    <w:rsid w:val="001F6BD0"/>
    <w:rsid w:val="00205457"/>
    <w:rsid w:val="002713F4"/>
    <w:rsid w:val="00362C4A"/>
    <w:rsid w:val="009A4870"/>
    <w:rsid w:val="00BB7FBC"/>
    <w:rsid w:val="00C04640"/>
    <w:rsid w:val="00D723B4"/>
    <w:rsid w:val="00DA7A3B"/>
    <w:rsid w:val="00ED2783"/>
    <w:rsid w:val="00F34B1D"/>
  </w:rsids>
  <m:mathPr>
    <m:mathFont m:val="Cambria Math"/>
    <m:brkBin m:val="before"/>
    <m:brkBinSub m:val="--"/>
    <m:smallFrac m:val="0"/>
    <m:dispDef/>
    <m:lMargin m:val="0"/>
    <m:rMargin m:val="0"/>
    <m:defJc m:val="centerGroup"/>
    <m:wrapIndent m:val="1440"/>
    <m:intLim m:val="subSup"/>
    <m:naryLim m:val="undOvr"/>
  </m:mathPr>
  <w:themeFontLan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C20BF5"/>
  <w15:chartTrackingRefBased/>
  <w15:docId w15:val="{965F5468-ACD3-4B7B-A90D-924A010597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2713F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2">
    <w:name w:val="heading 2"/>
    <w:basedOn w:val="a"/>
    <w:next w:val="a"/>
    <w:link w:val="20"/>
    <w:uiPriority w:val="9"/>
    <w:semiHidden/>
    <w:unhideWhenUsed/>
    <w:qFormat/>
    <w:rsid w:val="002713F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3">
    <w:name w:val="heading 3"/>
    <w:basedOn w:val="a"/>
    <w:next w:val="a"/>
    <w:link w:val="30"/>
    <w:uiPriority w:val="9"/>
    <w:semiHidden/>
    <w:unhideWhenUsed/>
    <w:qFormat/>
    <w:rsid w:val="002713F4"/>
    <w:pPr>
      <w:keepNext/>
      <w:keepLines/>
      <w:spacing w:before="160" w:after="80"/>
      <w:outlineLvl w:val="2"/>
    </w:pPr>
    <w:rPr>
      <w:rFonts w:eastAsiaTheme="majorEastAsia" w:cstheme="majorBidi"/>
      <w:color w:val="0F4761" w:themeColor="accent1" w:themeShade="BF"/>
      <w:sz w:val="28"/>
      <w:szCs w:val="28"/>
    </w:rPr>
  </w:style>
  <w:style w:type="paragraph" w:styleId="4">
    <w:name w:val="heading 4"/>
    <w:basedOn w:val="a"/>
    <w:next w:val="a"/>
    <w:link w:val="40"/>
    <w:uiPriority w:val="9"/>
    <w:semiHidden/>
    <w:unhideWhenUsed/>
    <w:qFormat/>
    <w:rsid w:val="002713F4"/>
    <w:pPr>
      <w:keepNext/>
      <w:keepLines/>
      <w:spacing w:before="80" w:after="40"/>
      <w:outlineLvl w:val="3"/>
    </w:pPr>
    <w:rPr>
      <w:rFonts w:eastAsiaTheme="majorEastAsia" w:cstheme="majorBidi"/>
      <w:i/>
      <w:iCs/>
      <w:color w:val="0F4761" w:themeColor="accent1" w:themeShade="BF"/>
    </w:rPr>
  </w:style>
  <w:style w:type="paragraph" w:styleId="5">
    <w:name w:val="heading 5"/>
    <w:basedOn w:val="a"/>
    <w:next w:val="a"/>
    <w:link w:val="50"/>
    <w:uiPriority w:val="9"/>
    <w:semiHidden/>
    <w:unhideWhenUsed/>
    <w:qFormat/>
    <w:rsid w:val="002713F4"/>
    <w:pPr>
      <w:keepNext/>
      <w:keepLines/>
      <w:spacing w:before="80" w:after="40"/>
      <w:outlineLvl w:val="4"/>
    </w:pPr>
    <w:rPr>
      <w:rFonts w:eastAsiaTheme="majorEastAsia" w:cstheme="majorBidi"/>
      <w:color w:val="0F4761" w:themeColor="accent1" w:themeShade="BF"/>
    </w:rPr>
  </w:style>
  <w:style w:type="paragraph" w:styleId="6">
    <w:name w:val="heading 6"/>
    <w:basedOn w:val="a"/>
    <w:next w:val="a"/>
    <w:link w:val="60"/>
    <w:uiPriority w:val="9"/>
    <w:semiHidden/>
    <w:unhideWhenUsed/>
    <w:qFormat/>
    <w:rsid w:val="002713F4"/>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2713F4"/>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2713F4"/>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2713F4"/>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713F4"/>
    <w:rPr>
      <w:rFonts w:asciiTheme="majorHAnsi" w:eastAsiaTheme="majorEastAsia" w:hAnsiTheme="majorHAnsi" w:cstheme="majorBidi"/>
      <w:color w:val="0F4761" w:themeColor="accent1" w:themeShade="BF"/>
      <w:sz w:val="40"/>
      <w:szCs w:val="40"/>
    </w:rPr>
  </w:style>
  <w:style w:type="character" w:customStyle="1" w:styleId="20">
    <w:name w:val="Заголовок 2 Знак"/>
    <w:basedOn w:val="a0"/>
    <w:link w:val="2"/>
    <w:uiPriority w:val="9"/>
    <w:semiHidden/>
    <w:rsid w:val="002713F4"/>
    <w:rPr>
      <w:rFonts w:asciiTheme="majorHAnsi" w:eastAsiaTheme="majorEastAsia" w:hAnsiTheme="majorHAnsi" w:cstheme="majorBidi"/>
      <w:color w:val="0F4761" w:themeColor="accent1" w:themeShade="BF"/>
      <w:sz w:val="32"/>
      <w:szCs w:val="32"/>
    </w:rPr>
  </w:style>
  <w:style w:type="character" w:customStyle="1" w:styleId="30">
    <w:name w:val="Заголовок 3 Знак"/>
    <w:basedOn w:val="a0"/>
    <w:link w:val="3"/>
    <w:uiPriority w:val="9"/>
    <w:semiHidden/>
    <w:rsid w:val="002713F4"/>
    <w:rPr>
      <w:rFonts w:eastAsiaTheme="majorEastAsia" w:cstheme="majorBidi"/>
      <w:color w:val="0F4761" w:themeColor="accent1" w:themeShade="BF"/>
      <w:sz w:val="28"/>
      <w:szCs w:val="28"/>
    </w:rPr>
  </w:style>
  <w:style w:type="character" w:customStyle="1" w:styleId="40">
    <w:name w:val="Заголовок 4 Знак"/>
    <w:basedOn w:val="a0"/>
    <w:link w:val="4"/>
    <w:uiPriority w:val="9"/>
    <w:semiHidden/>
    <w:rsid w:val="002713F4"/>
    <w:rPr>
      <w:rFonts w:eastAsiaTheme="majorEastAsia" w:cstheme="majorBidi"/>
      <w:i/>
      <w:iCs/>
      <w:color w:val="0F4761" w:themeColor="accent1" w:themeShade="BF"/>
    </w:rPr>
  </w:style>
  <w:style w:type="character" w:customStyle="1" w:styleId="50">
    <w:name w:val="Заголовок 5 Знак"/>
    <w:basedOn w:val="a0"/>
    <w:link w:val="5"/>
    <w:uiPriority w:val="9"/>
    <w:semiHidden/>
    <w:rsid w:val="002713F4"/>
    <w:rPr>
      <w:rFonts w:eastAsiaTheme="majorEastAsia" w:cstheme="majorBidi"/>
      <w:color w:val="0F4761" w:themeColor="accent1" w:themeShade="BF"/>
    </w:rPr>
  </w:style>
  <w:style w:type="character" w:customStyle="1" w:styleId="60">
    <w:name w:val="Заголовок 6 Знак"/>
    <w:basedOn w:val="a0"/>
    <w:link w:val="6"/>
    <w:uiPriority w:val="9"/>
    <w:semiHidden/>
    <w:rsid w:val="002713F4"/>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2713F4"/>
    <w:rPr>
      <w:rFonts w:eastAsiaTheme="majorEastAsia" w:cstheme="majorBidi"/>
      <w:color w:val="595959" w:themeColor="text1" w:themeTint="A6"/>
    </w:rPr>
  </w:style>
  <w:style w:type="character" w:customStyle="1" w:styleId="80">
    <w:name w:val="Заголовок 8 Знак"/>
    <w:basedOn w:val="a0"/>
    <w:link w:val="8"/>
    <w:uiPriority w:val="9"/>
    <w:semiHidden/>
    <w:rsid w:val="002713F4"/>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2713F4"/>
    <w:rPr>
      <w:rFonts w:eastAsiaTheme="majorEastAsia" w:cstheme="majorBidi"/>
      <w:color w:val="272727" w:themeColor="text1" w:themeTint="D8"/>
    </w:rPr>
  </w:style>
  <w:style w:type="paragraph" w:styleId="a3">
    <w:name w:val="Title"/>
    <w:basedOn w:val="a"/>
    <w:next w:val="a"/>
    <w:link w:val="a4"/>
    <w:uiPriority w:val="10"/>
    <w:qFormat/>
    <w:rsid w:val="002713F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Заголовок Знак"/>
    <w:basedOn w:val="a0"/>
    <w:link w:val="a3"/>
    <w:uiPriority w:val="10"/>
    <w:rsid w:val="002713F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713F4"/>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2713F4"/>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2713F4"/>
    <w:pPr>
      <w:spacing w:before="160"/>
      <w:jc w:val="center"/>
    </w:pPr>
    <w:rPr>
      <w:i/>
      <w:iCs/>
      <w:color w:val="404040" w:themeColor="text1" w:themeTint="BF"/>
    </w:rPr>
  </w:style>
  <w:style w:type="character" w:customStyle="1" w:styleId="22">
    <w:name w:val="Цитата 2 Знак"/>
    <w:basedOn w:val="a0"/>
    <w:link w:val="21"/>
    <w:uiPriority w:val="29"/>
    <w:rsid w:val="002713F4"/>
    <w:rPr>
      <w:i/>
      <w:iCs/>
      <w:color w:val="404040" w:themeColor="text1" w:themeTint="BF"/>
    </w:rPr>
  </w:style>
  <w:style w:type="paragraph" w:styleId="a7">
    <w:name w:val="List Paragraph"/>
    <w:basedOn w:val="a"/>
    <w:uiPriority w:val="34"/>
    <w:qFormat/>
    <w:rsid w:val="002713F4"/>
    <w:pPr>
      <w:ind w:left="720"/>
      <w:contextualSpacing/>
    </w:pPr>
  </w:style>
  <w:style w:type="character" w:styleId="a8">
    <w:name w:val="Intense Emphasis"/>
    <w:basedOn w:val="a0"/>
    <w:uiPriority w:val="21"/>
    <w:qFormat/>
    <w:rsid w:val="002713F4"/>
    <w:rPr>
      <w:i/>
      <w:iCs/>
      <w:color w:val="0F4761" w:themeColor="accent1" w:themeShade="BF"/>
    </w:rPr>
  </w:style>
  <w:style w:type="paragraph" w:styleId="a9">
    <w:name w:val="Intense Quote"/>
    <w:basedOn w:val="a"/>
    <w:next w:val="a"/>
    <w:link w:val="aa"/>
    <w:uiPriority w:val="30"/>
    <w:qFormat/>
    <w:rsid w:val="002713F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aa">
    <w:name w:val="Выделенная цитата Знак"/>
    <w:basedOn w:val="a0"/>
    <w:link w:val="a9"/>
    <w:uiPriority w:val="30"/>
    <w:rsid w:val="002713F4"/>
    <w:rPr>
      <w:i/>
      <w:iCs/>
      <w:color w:val="0F4761" w:themeColor="accent1" w:themeShade="BF"/>
    </w:rPr>
  </w:style>
  <w:style w:type="character" w:styleId="ab">
    <w:name w:val="Intense Reference"/>
    <w:basedOn w:val="a0"/>
    <w:uiPriority w:val="32"/>
    <w:qFormat/>
    <w:rsid w:val="002713F4"/>
    <w:rPr>
      <w:b/>
      <w:bCs/>
      <w:smallCaps/>
      <w:color w:val="0F4761" w:themeColor="accent1" w:themeShade="BF"/>
      <w:spacing w:val="5"/>
    </w:rPr>
  </w:style>
  <w:style w:type="paragraph" w:styleId="ac">
    <w:name w:val="No Spacing"/>
    <w:uiPriority w:val="1"/>
    <w:qFormat/>
    <w:rsid w:val="00F34B1D"/>
    <w:pPr>
      <w:spacing w:after="0" w:line="240" w:lineRule="auto"/>
    </w:pPr>
    <w:rPr>
      <w:kern w:val="0"/>
      <w:sz w:val="22"/>
      <w:szCs w:val="22"/>
      <w:lang w:val="en-US"/>
      <w14:ligatures w14:val="none"/>
    </w:rPr>
  </w:style>
  <w:style w:type="character" w:styleId="ad">
    <w:name w:val="Hyperlink"/>
    <w:basedOn w:val="a0"/>
    <w:uiPriority w:val="99"/>
    <w:unhideWhenUsed/>
    <w:rsid w:val="00F34B1D"/>
    <w:rPr>
      <w:color w:val="467886" w:themeColor="hyperlink"/>
      <w:u w:val="single"/>
    </w:rPr>
  </w:style>
  <w:style w:type="character" w:styleId="ae">
    <w:name w:val="Unresolved Mention"/>
    <w:basedOn w:val="a0"/>
    <w:uiPriority w:val="99"/>
    <w:semiHidden/>
    <w:unhideWhenUsed/>
    <w:rsid w:val="00F34B1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zhem.kz/"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Стандартная">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23</TotalTime>
  <Pages>3</Pages>
  <Words>402</Words>
  <Characters>3173</Characters>
  <Application>Microsoft Office Word</Application>
  <DocSecurity>0</DocSecurity>
  <Lines>99</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Куралай Абильдина</dc:creator>
  <cp:keywords/>
  <dc:description/>
  <cp:lastModifiedBy>Зәуре Зақан</cp:lastModifiedBy>
  <cp:revision>5</cp:revision>
  <dcterms:created xsi:type="dcterms:W3CDTF">2025-03-27T12:25:00Z</dcterms:created>
  <dcterms:modified xsi:type="dcterms:W3CDTF">2025-04-01T10:01:00Z</dcterms:modified>
</cp:coreProperties>
</file>